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858" w:rsidRDefault="00B21A15" w:rsidP="0056285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2.3pt;margin-top:2.85pt;width:284.7pt;height:39.75pt;z-index:251660288" fillcolor="#090" strokecolor="#090">
            <v:shadow color="#b2b2b2" opacity="52429f" offset="3pt"/>
            <v:textpath style="font-family:&quot;Times New Roman&quot;;font-size:20pt;v-text-kern:t" trim="t" fitpath="t" string="L’évaluation diagnostique"/>
            <w10:wrap type="square"/>
          </v:shape>
        </w:pict>
      </w:r>
    </w:p>
    <w:p w:rsidR="00562858" w:rsidRDefault="00562858" w:rsidP="00562858"/>
    <w:p w:rsidR="00562858" w:rsidRDefault="00562858" w:rsidP="00562858"/>
    <w:p w:rsidR="00562858" w:rsidRDefault="00562858" w:rsidP="00562858"/>
    <w:p w:rsidR="00562858" w:rsidRDefault="00562858" w:rsidP="00562858"/>
    <w:p w:rsidR="00562858" w:rsidRDefault="00562858" w:rsidP="00700902">
      <w:pPr>
        <w:spacing w:line="276" w:lineRule="auto"/>
        <w:ind w:firstLine="708"/>
        <w:jc w:val="both"/>
      </w:pPr>
      <w:r>
        <w:t>Dans le but de détecter les niveaux d'habileté, les capacités et les besoins des élèves à l’APS hand-ball et par la suite déterminer les objectifs et les contenus adéquats des séquences d’apprentissage, on va organiser à la première séance un test d’observation.</w:t>
      </w:r>
    </w:p>
    <w:p w:rsidR="00562858" w:rsidRDefault="00562858" w:rsidP="00700902">
      <w:pPr>
        <w:spacing w:line="276" w:lineRule="auto"/>
        <w:ind w:firstLine="708"/>
        <w:jc w:val="both"/>
      </w:pPr>
      <w:r>
        <w:t>L’observation des élèves va se porter sur le plan collectif et individuel.</w:t>
      </w:r>
    </w:p>
    <w:p w:rsidR="00700902" w:rsidRDefault="00700902" w:rsidP="00700902">
      <w:pPr>
        <w:tabs>
          <w:tab w:val="num" w:pos="1440"/>
        </w:tabs>
        <w:spacing w:line="276" w:lineRule="auto"/>
        <w:jc w:val="both"/>
        <w:rPr>
          <w:b/>
          <w:bCs/>
          <w:color w:val="CC0066"/>
          <w:sz w:val="28"/>
          <w:szCs w:val="28"/>
        </w:rPr>
      </w:pPr>
      <w:r>
        <w:rPr>
          <w:b/>
          <w:bCs/>
          <w:color w:val="CC0066"/>
          <w:sz w:val="28"/>
          <w:szCs w:val="28"/>
        </w:rPr>
        <w:tab/>
      </w:r>
    </w:p>
    <w:p w:rsidR="00562858" w:rsidRPr="00700902" w:rsidRDefault="00562858" w:rsidP="00700902">
      <w:pPr>
        <w:pStyle w:val="Paragraphedeliste"/>
        <w:numPr>
          <w:ilvl w:val="2"/>
          <w:numId w:val="4"/>
        </w:numPr>
        <w:tabs>
          <w:tab w:val="num" w:pos="1440"/>
        </w:tabs>
        <w:rPr>
          <w:b/>
          <w:bCs/>
          <w:color w:val="CC0066"/>
          <w:sz w:val="28"/>
          <w:szCs w:val="28"/>
        </w:rPr>
      </w:pPr>
      <w:r w:rsidRPr="00700902">
        <w:rPr>
          <w:b/>
          <w:bCs/>
          <w:color w:val="CC0066"/>
          <w:sz w:val="28"/>
          <w:szCs w:val="28"/>
        </w:rPr>
        <w:t>L’observation collective qualitative</w:t>
      </w:r>
    </w:p>
    <w:p w:rsidR="00562858" w:rsidRPr="005E3DCF" w:rsidRDefault="00562858" w:rsidP="00562858">
      <w:pPr>
        <w:ind w:left="1080"/>
        <w:rPr>
          <w:b/>
          <w:bCs/>
          <w:sz w:val="4"/>
          <w:szCs w:val="4"/>
        </w:rPr>
      </w:pPr>
    </w:p>
    <w:p w:rsidR="00700902" w:rsidRDefault="00700902" w:rsidP="00562858"/>
    <w:p w:rsidR="00F77456" w:rsidRDefault="00562858" w:rsidP="00700902">
      <w:pPr>
        <w:ind w:firstLine="708"/>
      </w:pPr>
      <w:r>
        <w:t xml:space="preserve">Pour cette observation, on va utiliser l’échelle comportementale qui modélise l’organisation collective en trois niveaux </w:t>
      </w:r>
    </w:p>
    <w:p w:rsidR="00700902" w:rsidRDefault="00700902" w:rsidP="00562858"/>
    <w:tbl>
      <w:tblPr>
        <w:tblStyle w:val="Grilledutableau"/>
        <w:tblpPr w:leftFromText="141" w:rightFromText="141" w:vertAnchor="page" w:horzAnchor="margin" w:tblpXSpec="center" w:tblpY="6009"/>
        <w:tblW w:w="0" w:type="auto"/>
        <w:tblLook w:val="04A0"/>
      </w:tblPr>
      <w:tblGrid>
        <w:gridCol w:w="2127"/>
        <w:gridCol w:w="2410"/>
        <w:gridCol w:w="2268"/>
        <w:gridCol w:w="2268"/>
      </w:tblGrid>
      <w:tr w:rsidR="00700902" w:rsidRPr="00996AC8" w:rsidTr="00700902">
        <w:trPr>
          <w:trHeight w:val="428"/>
        </w:trPr>
        <w:tc>
          <w:tcPr>
            <w:tcW w:w="2127" w:type="dxa"/>
            <w:vMerge w:val="restart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color w:val="CC3399"/>
              </w:rPr>
            </w:pPr>
            <w:r w:rsidRPr="00286C31">
              <w:rPr>
                <w:rFonts w:asciiTheme="majorBidi" w:hAnsiTheme="majorBidi" w:cstheme="majorBidi"/>
                <w:color w:val="CC3399"/>
              </w:rPr>
              <w:t>Attaque</w:t>
            </w:r>
          </w:p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color w:val="CC3399"/>
              </w:rPr>
            </w:pPr>
            <w:r w:rsidRPr="00286C31">
              <w:rPr>
                <w:rFonts w:asciiTheme="majorBidi" w:hAnsiTheme="majorBidi" w:cstheme="majorBidi"/>
                <w:color w:val="CC3399"/>
              </w:rPr>
              <w:t>Et</w:t>
            </w:r>
          </w:p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color w:val="CC3399"/>
              </w:rPr>
            </w:pPr>
            <w:r w:rsidRPr="00286C31">
              <w:rPr>
                <w:rFonts w:asciiTheme="majorBidi" w:hAnsiTheme="majorBidi" w:cstheme="majorBidi"/>
                <w:color w:val="CC3399"/>
              </w:rPr>
              <w:t>Notion de stratégie en jeu</w:t>
            </w:r>
          </w:p>
        </w:tc>
        <w:tc>
          <w:tcPr>
            <w:tcW w:w="2410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1</w:t>
            </w:r>
          </w:p>
        </w:tc>
        <w:tc>
          <w:tcPr>
            <w:tcW w:w="2268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2</w:t>
            </w:r>
          </w:p>
        </w:tc>
        <w:tc>
          <w:tcPr>
            <w:tcW w:w="2268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3</w:t>
            </w:r>
          </w:p>
        </w:tc>
      </w:tr>
      <w:tr w:rsidR="00700902" w:rsidRPr="00996AC8" w:rsidTr="00700902">
        <w:tc>
          <w:tcPr>
            <w:tcW w:w="2127" w:type="dxa"/>
            <w:vMerge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color w:val="CC3399"/>
              </w:rPr>
            </w:pPr>
          </w:p>
        </w:tc>
        <w:tc>
          <w:tcPr>
            <w:tcW w:w="2410" w:type="dxa"/>
            <w:vAlign w:val="center"/>
          </w:tcPr>
          <w:p w:rsidR="00700902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Organisation collective non réfléchie, sans préciser la notion des rôles ni l’occupation de l’espace, qui n’entraine pas la déstabilisation de l’adversaire</w:t>
            </w:r>
          </w:p>
          <w:p w:rsidR="00700902" w:rsidRPr="00996AC8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 w:rsidRPr="002F7A1E">
              <w:t>Le jeu s'organise autour d'1 ou 2 joueurs</w:t>
            </w:r>
            <w:r>
              <w:t xml:space="preserve"> </w:t>
            </w:r>
          </w:p>
        </w:tc>
        <w:tc>
          <w:tcPr>
            <w:tcW w:w="2268" w:type="dxa"/>
            <w:vAlign w:val="center"/>
          </w:tcPr>
          <w:p w:rsidR="00700902" w:rsidRPr="00996AC8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Organisation collective basée sur la fixation des rôles sans offrir la prise </w:t>
            </w:r>
            <w:r w:rsidRPr="008602ED">
              <w:rPr>
                <w:rFonts w:asciiTheme="majorBidi" w:hAnsiTheme="majorBidi" w:cstheme="majorBidi"/>
              </w:rPr>
              <w:t>d’initiative</w:t>
            </w:r>
            <w:r>
              <w:rPr>
                <w:rFonts w:asciiTheme="majorBidi" w:hAnsiTheme="majorBidi" w:cstheme="majorBidi"/>
              </w:rPr>
              <w:t xml:space="preserve"> au joueur pour déstabiliser la défense adverse</w:t>
            </w:r>
          </w:p>
        </w:tc>
        <w:tc>
          <w:tcPr>
            <w:tcW w:w="2268" w:type="dxa"/>
            <w:vAlign w:val="center"/>
          </w:tcPr>
          <w:p w:rsidR="00700902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Opter pour un système de jeu</w:t>
            </w:r>
          </w:p>
          <w:p w:rsidR="00700902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Décrivant les rôles et l’occupation de l’espace</w:t>
            </w:r>
          </w:p>
          <w:p w:rsidR="00700902" w:rsidRPr="008505DF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Déterminant le rôle de chaque joueur et permettant de créer des solutions de marque ainsi le déséquilibre de la défense adverse</w:t>
            </w:r>
          </w:p>
        </w:tc>
      </w:tr>
      <w:tr w:rsidR="00700902" w:rsidRPr="00996AC8" w:rsidTr="00700902">
        <w:trPr>
          <w:trHeight w:val="1153"/>
        </w:trPr>
        <w:tc>
          <w:tcPr>
            <w:tcW w:w="2127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color w:val="CC3399"/>
              </w:rPr>
            </w:pPr>
            <w:r w:rsidRPr="00286C31">
              <w:rPr>
                <w:rFonts w:asciiTheme="majorBidi" w:hAnsiTheme="majorBidi" w:cstheme="majorBidi"/>
                <w:color w:val="CC3399"/>
              </w:rPr>
              <w:t>Défense</w:t>
            </w:r>
          </w:p>
        </w:tc>
        <w:tc>
          <w:tcPr>
            <w:tcW w:w="2410" w:type="dxa"/>
            <w:vAlign w:val="center"/>
          </w:tcPr>
          <w:p w:rsidR="00700902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Organisation non réfléchie, sans précision des postes</w:t>
            </w:r>
          </w:p>
          <w:p w:rsidR="00700902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 grappe</w:t>
            </w:r>
          </w:p>
        </w:tc>
        <w:tc>
          <w:tcPr>
            <w:tcW w:w="2268" w:type="dxa"/>
            <w:vAlign w:val="center"/>
          </w:tcPr>
          <w:p w:rsidR="00700902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Organisation plus au moins réfléchie, interception de la ball</w:t>
            </w:r>
          </w:p>
        </w:tc>
        <w:tc>
          <w:tcPr>
            <w:tcW w:w="2268" w:type="dxa"/>
            <w:vAlign w:val="center"/>
          </w:tcPr>
          <w:p w:rsidR="00700902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Organisation réfléchie, chacun dans son poste, soutien, interception de la ball</w:t>
            </w:r>
          </w:p>
        </w:tc>
      </w:tr>
    </w:tbl>
    <w:p w:rsidR="00700902" w:rsidRDefault="00700902" w:rsidP="00700902">
      <w:pPr>
        <w:rPr>
          <w:b/>
          <w:bCs/>
          <w:sz w:val="28"/>
          <w:szCs w:val="28"/>
        </w:rPr>
      </w:pPr>
    </w:p>
    <w:p w:rsidR="00700902" w:rsidRDefault="00700902" w:rsidP="00700902">
      <w:pPr>
        <w:rPr>
          <w:b/>
          <w:bCs/>
          <w:sz w:val="28"/>
          <w:szCs w:val="28"/>
        </w:rPr>
      </w:pPr>
    </w:p>
    <w:p w:rsidR="00700902" w:rsidRDefault="00562858" w:rsidP="00700902">
      <w:pPr>
        <w:pStyle w:val="Paragraphedeliste"/>
        <w:numPr>
          <w:ilvl w:val="2"/>
          <w:numId w:val="4"/>
        </w:numPr>
        <w:rPr>
          <w:b/>
          <w:bCs/>
          <w:color w:val="CC0066"/>
          <w:sz w:val="28"/>
          <w:szCs w:val="28"/>
        </w:rPr>
      </w:pPr>
      <w:r w:rsidRPr="00700902">
        <w:rPr>
          <w:b/>
          <w:bCs/>
          <w:color w:val="CC0066"/>
          <w:sz w:val="28"/>
          <w:szCs w:val="28"/>
        </w:rPr>
        <w:t>L’observation Individuelle</w:t>
      </w:r>
    </w:p>
    <w:p w:rsidR="00700902" w:rsidRPr="00700902" w:rsidRDefault="00700902" w:rsidP="00700902">
      <w:pPr>
        <w:ind w:left="1980"/>
        <w:rPr>
          <w:b/>
          <w:bCs/>
          <w:color w:val="CC0066"/>
          <w:sz w:val="28"/>
          <w:szCs w:val="28"/>
        </w:rPr>
      </w:pPr>
    </w:p>
    <w:p w:rsidR="00562858" w:rsidRDefault="00562858" w:rsidP="00286CD7">
      <w:pPr>
        <w:spacing w:line="276" w:lineRule="auto"/>
        <w:ind w:firstLine="708"/>
      </w:pPr>
      <w:r>
        <w:t>On a opté pour une observation qualitative, qui est basée sur une échelle comportementale modulant le démarquage en trois niveaux :</w:t>
      </w:r>
    </w:p>
    <w:p w:rsidR="00562858" w:rsidRDefault="00562858" w:rsidP="00562858"/>
    <w:tbl>
      <w:tblPr>
        <w:tblStyle w:val="Grilledutableau"/>
        <w:tblpPr w:leftFromText="141" w:rightFromText="141" w:vertAnchor="page" w:horzAnchor="margin" w:tblpXSpec="center" w:tblpY="12630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00902" w:rsidRPr="00996AC8" w:rsidTr="00700902">
        <w:trPr>
          <w:trHeight w:val="428"/>
        </w:trPr>
        <w:tc>
          <w:tcPr>
            <w:tcW w:w="2303" w:type="dxa"/>
            <w:vMerge w:val="restart"/>
            <w:vAlign w:val="center"/>
          </w:tcPr>
          <w:p w:rsidR="00700902" w:rsidRPr="00996AC8" w:rsidRDefault="00700902" w:rsidP="00700902">
            <w:pPr>
              <w:jc w:val="center"/>
              <w:rPr>
                <w:rFonts w:asciiTheme="majorBidi" w:hAnsiTheme="majorBidi" w:cstheme="majorBidi"/>
              </w:rPr>
            </w:pPr>
            <w:r w:rsidRPr="00286C31">
              <w:rPr>
                <w:rFonts w:asciiTheme="majorBidi" w:hAnsiTheme="majorBidi" w:cstheme="majorBidi"/>
                <w:color w:val="CC3399"/>
              </w:rPr>
              <w:t>Démarquage</w:t>
            </w:r>
          </w:p>
        </w:tc>
        <w:tc>
          <w:tcPr>
            <w:tcW w:w="2303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1</w:t>
            </w:r>
          </w:p>
        </w:tc>
        <w:tc>
          <w:tcPr>
            <w:tcW w:w="2303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2</w:t>
            </w:r>
          </w:p>
        </w:tc>
        <w:tc>
          <w:tcPr>
            <w:tcW w:w="2303" w:type="dxa"/>
            <w:vAlign w:val="center"/>
          </w:tcPr>
          <w:p w:rsidR="00700902" w:rsidRPr="00286C31" w:rsidRDefault="00700902" w:rsidP="00700902">
            <w:pPr>
              <w:jc w:val="center"/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</w:pPr>
            <w:r w:rsidRPr="00286C31">
              <w:rPr>
                <w:rFonts w:asciiTheme="majorBidi" w:hAnsiTheme="majorBidi" w:cstheme="majorBidi"/>
                <w:b/>
                <w:bCs/>
                <w:color w:val="CC0066"/>
                <w:sz w:val="28"/>
                <w:szCs w:val="28"/>
              </w:rPr>
              <w:t>Niveau 3</w:t>
            </w:r>
          </w:p>
        </w:tc>
      </w:tr>
      <w:tr w:rsidR="00700902" w:rsidRPr="00996AC8" w:rsidTr="00700902">
        <w:trPr>
          <w:trHeight w:val="1771"/>
        </w:trPr>
        <w:tc>
          <w:tcPr>
            <w:tcW w:w="2303" w:type="dxa"/>
            <w:vMerge/>
            <w:tcBorders>
              <w:bottom w:val="single" w:sz="4" w:space="0" w:color="auto"/>
            </w:tcBorders>
          </w:tcPr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  <w:r w:rsidRPr="00996AC8">
              <w:rPr>
                <w:rFonts w:asciiTheme="majorBidi" w:hAnsiTheme="majorBidi" w:cstheme="majorBidi"/>
              </w:rPr>
              <w:t>Ne se démarque pas</w:t>
            </w:r>
          </w:p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  <w:r w:rsidRPr="00996AC8">
              <w:rPr>
                <w:rFonts w:asciiTheme="majorBidi" w:hAnsiTheme="majorBidi" w:cstheme="majorBidi"/>
              </w:rPr>
              <w:t xml:space="preserve">Reste cacher </w:t>
            </w:r>
          </w:p>
          <w:p w:rsidR="00700902" w:rsidRDefault="00700902" w:rsidP="00700902">
            <w:pPr>
              <w:rPr>
                <w:rFonts w:asciiTheme="majorBidi" w:hAnsiTheme="majorBidi" w:cstheme="majorBidi"/>
              </w:rPr>
            </w:pPr>
            <w:r w:rsidRPr="00996AC8">
              <w:rPr>
                <w:rFonts w:asciiTheme="majorBidi" w:hAnsiTheme="majorBidi" w:cstheme="majorBidi"/>
              </w:rPr>
              <w:t>Aucune solution pour le porteur du ballon</w:t>
            </w:r>
          </w:p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  <w:r w:rsidRPr="00996AC8">
              <w:rPr>
                <w:rFonts w:asciiTheme="majorBidi" w:hAnsiTheme="majorBidi" w:cstheme="majorBidi"/>
              </w:rPr>
              <w:t xml:space="preserve">Occupe des espaces  </w:t>
            </w:r>
            <w:r>
              <w:rPr>
                <w:rFonts w:asciiTheme="majorBidi" w:hAnsiTheme="majorBidi" w:cstheme="majorBidi"/>
              </w:rPr>
              <w:t xml:space="preserve">aléatoires et non réfléchis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700902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 démarque du défenseur sans créer la solution au porteur du ballon</w:t>
            </w:r>
          </w:p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Loin du porteur du ballon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700902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Engagement réfléchi </w:t>
            </w:r>
          </w:p>
          <w:p w:rsidR="00700902" w:rsidRPr="00996AC8" w:rsidRDefault="00700902" w:rsidP="0070090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Démarquage du défenseur et occupe des espaces libres créant un des solutions au porteur du ballon</w:t>
            </w:r>
          </w:p>
        </w:tc>
      </w:tr>
    </w:tbl>
    <w:p w:rsidR="00562858" w:rsidRDefault="00562858" w:rsidP="00562858"/>
    <w:sectPr w:rsidR="00562858" w:rsidSect="007009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0F1" w:rsidRDefault="003950F1" w:rsidP="00562858">
      <w:r>
        <w:separator/>
      </w:r>
    </w:p>
  </w:endnote>
  <w:endnote w:type="continuationSeparator" w:id="1">
    <w:p w:rsidR="003950F1" w:rsidRDefault="003950F1" w:rsidP="00562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72" w:rsidRDefault="0065637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72" w:rsidRDefault="00656372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72" w:rsidRDefault="0065637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0F1" w:rsidRDefault="003950F1" w:rsidP="00562858">
      <w:r>
        <w:separator/>
      </w:r>
    </w:p>
  </w:footnote>
  <w:footnote w:type="continuationSeparator" w:id="1">
    <w:p w:rsidR="003950F1" w:rsidRDefault="003950F1" w:rsidP="00562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72" w:rsidRDefault="0065637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858" w:rsidRDefault="00562858" w:rsidP="00562858">
    <w:pPr>
      <w:pStyle w:val="En-tte"/>
      <w:tabs>
        <w:tab w:val="clear" w:pos="4536"/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372" w:rsidRDefault="0065637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3BE"/>
    <w:multiLevelType w:val="hybridMultilevel"/>
    <w:tmpl w:val="3CBC816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F957BF"/>
    <w:multiLevelType w:val="hybridMultilevel"/>
    <w:tmpl w:val="1A24189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2593E42"/>
    <w:multiLevelType w:val="hybridMultilevel"/>
    <w:tmpl w:val="6C2E93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A21F2F"/>
    <w:multiLevelType w:val="hybridMultilevel"/>
    <w:tmpl w:val="3CBC816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858"/>
    <w:rsid w:val="00286CD7"/>
    <w:rsid w:val="00333B90"/>
    <w:rsid w:val="003950F1"/>
    <w:rsid w:val="00562858"/>
    <w:rsid w:val="00656372"/>
    <w:rsid w:val="00700902"/>
    <w:rsid w:val="00935349"/>
    <w:rsid w:val="00983CA6"/>
    <w:rsid w:val="00B21A15"/>
    <w:rsid w:val="00D344D2"/>
    <w:rsid w:val="00E15DBB"/>
    <w:rsid w:val="00F7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90"/>
      <o:colormenu v:ext="edit" fillcolor="#090" strokecolor="#090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62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56285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6285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628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6285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00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jalila</dc:creator>
  <cp:lastModifiedBy>aziz</cp:lastModifiedBy>
  <cp:revision>5</cp:revision>
  <dcterms:created xsi:type="dcterms:W3CDTF">2012-06-03T17:32:00Z</dcterms:created>
  <dcterms:modified xsi:type="dcterms:W3CDTF">2013-04-28T19:05:00Z</dcterms:modified>
</cp:coreProperties>
</file>